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8063C" w:rsidRDefault="0098063C">
      <w:pPr>
        <w:spacing w:after="200" w:line="276" w:lineRule="auto"/>
      </w:pPr>
    </w:p>
    <w:tbl>
      <w:tblPr>
        <w:tblW w:w="9245" w:type="dxa"/>
        <w:tblInd w:w="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9"/>
        <w:gridCol w:w="6926"/>
      </w:tblGrid>
      <w:tr w:rsidR="0098063C" w:rsidRPr="00702C19">
        <w:tc>
          <w:tcPr>
            <w:tcW w:w="2319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8063C" w:rsidRPr="00702C19" w:rsidRDefault="00F57D76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noProof/>
                <w:sz w:val="22"/>
                <w:lang w:val="en-US" w:eastAsia="en-US"/>
              </w:rPr>
              <w:drawing>
                <wp:inline distT="0" distB="0" distL="0" distR="0">
                  <wp:extent cx="1320800" cy="1320800"/>
                  <wp:effectExtent l="0" t="0" r="0" b="0"/>
                  <wp:docPr id="2" name="Picture 2" descr="cdavidson:Desktop:yj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davidson:Desktop:yj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6926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98063C" w:rsidRPr="00702C19" w:rsidRDefault="00F57D76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eastAsia="Verdana" w:hAnsiTheme="minorHAnsi" w:cs="Verdana"/>
                <w:b/>
                <w:sz w:val="36"/>
              </w:rPr>
              <w:t>Nagoya International School 003542</w:t>
            </w:r>
          </w:p>
        </w:tc>
      </w:tr>
    </w:tbl>
    <w:p w:rsidR="0098063C" w:rsidRPr="00702C19" w:rsidRDefault="0098063C">
      <w:pPr>
        <w:rPr>
          <w:rFonts w:asciiTheme="minorHAnsi" w:hAnsiTheme="minorHAnsi"/>
          <w:sz w:val="22"/>
        </w:rPr>
      </w:pPr>
    </w:p>
    <w:p w:rsidR="0098063C" w:rsidRPr="00702C19" w:rsidRDefault="00D36AD0">
      <w:pPr>
        <w:jc w:val="center"/>
        <w:rPr>
          <w:rFonts w:asciiTheme="minorHAnsi" w:hAnsiTheme="minorHAnsi"/>
          <w:sz w:val="22"/>
        </w:rPr>
      </w:pPr>
      <w:r w:rsidRPr="00702C19">
        <w:rPr>
          <w:rFonts w:asciiTheme="minorHAnsi" w:eastAsia="Verdana" w:hAnsiTheme="minorHAnsi" w:cs="Verdana"/>
          <w:b/>
          <w:sz w:val="36"/>
        </w:rPr>
        <w:t>IB Economics – Internal Assessment Cover Sheet</w:t>
      </w:r>
    </w:p>
    <w:p w:rsidR="0098063C" w:rsidRPr="00702C19" w:rsidRDefault="0098063C">
      <w:pPr>
        <w:rPr>
          <w:rFonts w:asciiTheme="minorHAnsi" w:hAnsiTheme="minorHAnsi"/>
          <w:sz w:val="22"/>
        </w:rPr>
      </w:pPr>
    </w:p>
    <w:p w:rsidR="0098063C" w:rsidRPr="00702C19" w:rsidRDefault="0098063C">
      <w:pPr>
        <w:rPr>
          <w:rFonts w:asciiTheme="minorHAnsi" w:hAnsiTheme="minorHAnsi"/>
          <w:sz w:val="22"/>
        </w:rPr>
      </w:pPr>
    </w:p>
    <w:p w:rsidR="0098063C" w:rsidRPr="00702C19" w:rsidRDefault="0098063C">
      <w:pPr>
        <w:rPr>
          <w:rFonts w:asciiTheme="minorHAnsi" w:hAnsiTheme="minorHAnsi"/>
          <w:sz w:val="22"/>
        </w:rPr>
      </w:pPr>
    </w:p>
    <w:tbl>
      <w:tblPr>
        <w:tblW w:w="93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0"/>
        <w:gridCol w:w="7650"/>
      </w:tblGrid>
      <w:tr w:rsidR="0098063C" w:rsidRPr="00702C19"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63C" w:rsidRPr="00702C19" w:rsidRDefault="00D36AD0">
            <w:pPr>
              <w:rPr>
                <w:rFonts w:asciiTheme="minorHAnsi" w:hAnsiTheme="minorHAnsi"/>
                <w:sz w:val="22"/>
              </w:rPr>
            </w:pPr>
            <w:r w:rsidRPr="00702C19">
              <w:rPr>
                <w:rFonts w:asciiTheme="minorHAnsi" w:eastAsia="Verdana" w:hAnsiTheme="minorHAnsi" w:cs="Verdana"/>
                <w:b/>
                <w:sz w:val="22"/>
              </w:rPr>
              <w:t>Student Name:</w:t>
            </w:r>
          </w:p>
        </w:tc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63C" w:rsidRPr="00CB049B" w:rsidRDefault="0098063C" w:rsidP="00CB04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8063C" w:rsidRPr="00702C19"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63C" w:rsidRPr="00702C19" w:rsidRDefault="00D36AD0">
            <w:pPr>
              <w:rPr>
                <w:rFonts w:asciiTheme="minorHAnsi" w:hAnsiTheme="minorHAnsi"/>
                <w:sz w:val="22"/>
              </w:rPr>
            </w:pPr>
            <w:r w:rsidRPr="00702C19">
              <w:rPr>
                <w:rFonts w:asciiTheme="minorHAnsi" w:eastAsia="Verdana" w:hAnsiTheme="minorHAnsi" w:cs="Verdana"/>
                <w:b/>
                <w:sz w:val="22"/>
              </w:rPr>
              <w:t>Candidate number:</w:t>
            </w:r>
          </w:p>
        </w:tc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63C" w:rsidRPr="00CB049B" w:rsidRDefault="0098063C" w:rsidP="00CB04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8063C" w:rsidRPr="00702C19"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63C" w:rsidRPr="00702C19" w:rsidRDefault="00D36AD0">
            <w:pPr>
              <w:rPr>
                <w:rFonts w:asciiTheme="minorHAnsi" w:hAnsiTheme="minorHAnsi"/>
                <w:sz w:val="22"/>
              </w:rPr>
            </w:pPr>
            <w:r w:rsidRPr="00702C19">
              <w:rPr>
                <w:rFonts w:asciiTheme="minorHAnsi" w:eastAsia="Verdana" w:hAnsiTheme="minorHAnsi" w:cs="Verdana"/>
                <w:b/>
                <w:sz w:val="22"/>
              </w:rPr>
              <w:t>Source of article:</w:t>
            </w:r>
          </w:p>
        </w:tc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63C" w:rsidRPr="00CB049B" w:rsidRDefault="0098063C" w:rsidP="00CB049B">
            <w:pPr>
              <w:pStyle w:val="NoSpacing"/>
              <w:rPr>
                <w:sz w:val="24"/>
                <w:szCs w:val="24"/>
              </w:rPr>
            </w:pPr>
          </w:p>
        </w:tc>
      </w:tr>
      <w:tr w:rsidR="0098063C" w:rsidRPr="00702C19"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63C" w:rsidRPr="00702C19" w:rsidRDefault="00D36AD0">
            <w:pPr>
              <w:rPr>
                <w:rFonts w:asciiTheme="minorHAnsi" w:hAnsiTheme="minorHAnsi"/>
                <w:sz w:val="22"/>
              </w:rPr>
            </w:pPr>
            <w:r w:rsidRPr="00702C19">
              <w:rPr>
                <w:rFonts w:asciiTheme="minorHAnsi" w:eastAsia="Verdana" w:hAnsiTheme="minorHAnsi" w:cs="Verdana"/>
                <w:b/>
                <w:sz w:val="22"/>
              </w:rPr>
              <w:t>Title of article:</w:t>
            </w:r>
          </w:p>
        </w:tc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63C" w:rsidRPr="00CB049B" w:rsidRDefault="0098063C" w:rsidP="00CB04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8063C" w:rsidRPr="00702C19"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63C" w:rsidRPr="00702C19" w:rsidRDefault="00D36AD0">
            <w:pPr>
              <w:rPr>
                <w:rFonts w:asciiTheme="minorHAnsi" w:hAnsiTheme="minorHAnsi"/>
                <w:sz w:val="22"/>
              </w:rPr>
            </w:pPr>
            <w:r w:rsidRPr="00702C19">
              <w:rPr>
                <w:rFonts w:asciiTheme="minorHAnsi" w:eastAsia="Verdana" w:hAnsiTheme="minorHAnsi" w:cs="Verdana"/>
                <w:b/>
                <w:sz w:val="22"/>
              </w:rPr>
              <w:t>Date of article:</w:t>
            </w:r>
          </w:p>
        </w:tc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63C" w:rsidRPr="00CB049B" w:rsidRDefault="0098063C" w:rsidP="00CB04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8063C" w:rsidRPr="00702C19"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63C" w:rsidRPr="00702C19" w:rsidRDefault="00D36AD0">
            <w:pPr>
              <w:rPr>
                <w:rFonts w:asciiTheme="minorHAnsi" w:hAnsiTheme="minorHAnsi"/>
                <w:sz w:val="22"/>
              </w:rPr>
            </w:pPr>
            <w:r w:rsidRPr="00702C19">
              <w:rPr>
                <w:rFonts w:asciiTheme="minorHAnsi" w:eastAsia="Verdana" w:hAnsiTheme="minorHAnsi" w:cs="Verdana"/>
                <w:b/>
                <w:sz w:val="22"/>
              </w:rPr>
              <w:t>URL of article:</w:t>
            </w:r>
          </w:p>
        </w:tc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63C" w:rsidRPr="00CB049B" w:rsidRDefault="0098063C" w:rsidP="00CB049B">
            <w:pPr>
              <w:pStyle w:val="NoSpacing"/>
              <w:rPr>
                <w:rFonts w:eastAsia="Malgun Gothic"/>
                <w:sz w:val="24"/>
                <w:szCs w:val="24"/>
              </w:rPr>
            </w:pPr>
          </w:p>
        </w:tc>
      </w:tr>
      <w:tr w:rsidR="0098063C" w:rsidRPr="00702C19"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63C" w:rsidRPr="00702C19" w:rsidRDefault="00D36AD0">
            <w:pPr>
              <w:rPr>
                <w:rFonts w:asciiTheme="minorHAnsi" w:hAnsiTheme="minorHAnsi"/>
                <w:sz w:val="22"/>
              </w:rPr>
            </w:pPr>
            <w:r w:rsidRPr="00702C19">
              <w:rPr>
                <w:rFonts w:asciiTheme="minorHAnsi" w:eastAsia="Verdana" w:hAnsiTheme="minorHAnsi" w:cs="Verdana"/>
                <w:b/>
                <w:sz w:val="22"/>
              </w:rPr>
              <w:t>Date IA written:</w:t>
            </w:r>
          </w:p>
        </w:tc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63C" w:rsidRPr="00CB049B" w:rsidRDefault="0098063C" w:rsidP="00CB04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8063C" w:rsidRPr="00702C19"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63C" w:rsidRPr="00702C19" w:rsidRDefault="00D36AD0">
            <w:pPr>
              <w:rPr>
                <w:rFonts w:asciiTheme="minorHAnsi" w:hAnsiTheme="minorHAnsi"/>
                <w:sz w:val="22"/>
              </w:rPr>
            </w:pPr>
            <w:r w:rsidRPr="00702C19">
              <w:rPr>
                <w:rFonts w:asciiTheme="minorHAnsi" w:eastAsia="Verdana" w:hAnsiTheme="minorHAnsi" w:cs="Verdana"/>
                <w:b/>
                <w:sz w:val="22"/>
              </w:rPr>
              <w:t>Word count (max 750):</w:t>
            </w:r>
          </w:p>
        </w:tc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63C" w:rsidRPr="00CB049B" w:rsidRDefault="0098063C" w:rsidP="00CB04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8063C" w:rsidRPr="00702C19"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63C" w:rsidRPr="00702C19" w:rsidRDefault="00D36AD0">
            <w:pPr>
              <w:rPr>
                <w:rFonts w:asciiTheme="minorHAnsi" w:hAnsiTheme="minorHAnsi"/>
                <w:sz w:val="22"/>
              </w:rPr>
            </w:pPr>
            <w:r w:rsidRPr="00702C19">
              <w:rPr>
                <w:rFonts w:asciiTheme="minorHAnsi" w:eastAsia="Verdana" w:hAnsiTheme="minorHAnsi" w:cs="Verdana"/>
                <w:b/>
                <w:sz w:val="22"/>
              </w:rPr>
              <w:t>Commentary number:</w:t>
            </w:r>
          </w:p>
        </w:tc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63C" w:rsidRPr="00CB049B" w:rsidRDefault="0098063C" w:rsidP="00CB04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8063C" w:rsidRPr="00702C19"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63C" w:rsidRPr="00702C19" w:rsidRDefault="00D36AD0">
            <w:pPr>
              <w:rPr>
                <w:rFonts w:asciiTheme="minorHAnsi" w:hAnsiTheme="minorHAnsi"/>
                <w:sz w:val="22"/>
              </w:rPr>
            </w:pPr>
            <w:r w:rsidRPr="00702C19">
              <w:rPr>
                <w:rFonts w:asciiTheme="minorHAnsi" w:eastAsia="Verdana" w:hAnsiTheme="minorHAnsi" w:cs="Verdana"/>
                <w:b/>
                <w:sz w:val="22"/>
              </w:rPr>
              <w:t>Section in syllabus:</w:t>
            </w:r>
          </w:p>
        </w:tc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2C19" w:rsidRPr="00702C19" w:rsidRDefault="00702C19" w:rsidP="00702C19">
            <w:pPr>
              <w:pStyle w:val="Default"/>
              <w:rPr>
                <w:rFonts w:asciiTheme="minorHAnsi"/>
                <w:sz w:val="2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392"/>
            </w:tblGrid>
            <w:tr w:rsidR="00702C19" w:rsidRPr="00702C19">
              <w:trPr>
                <w:trHeight w:val="240"/>
              </w:trPr>
              <w:tc>
                <w:tcPr>
                  <w:tcW w:w="8392" w:type="dxa"/>
                </w:tcPr>
                <w:p w:rsidR="00702C19" w:rsidRPr="00702C19" w:rsidRDefault="00702C19" w:rsidP="00702C19">
                  <w:pPr>
                    <w:pStyle w:val="Default"/>
                    <w:rPr>
                      <w:rFonts w:asciiTheme="minorHAnsi" w:cs="Arial"/>
                      <w:szCs w:val="19"/>
                    </w:rPr>
                  </w:pPr>
                  <w:r w:rsidRPr="00702C19">
                    <w:rPr>
                      <w:rFonts w:asciiTheme="minorHAnsi" w:cs="Arial"/>
                      <w:szCs w:val="19"/>
                    </w:rPr>
                    <w:t xml:space="preserve">             </w:t>
                  </w:r>
                  <w:r w:rsidRPr="00CB049B">
                    <w:rPr>
                      <w:rFonts w:asciiTheme="minorHAnsi" w:cs="Arial"/>
                      <w:color w:val="auto"/>
                      <w:szCs w:val="19"/>
                    </w:rPr>
                    <w:sym w:font="Wingdings" w:char="F071"/>
                  </w:r>
                  <w:r w:rsidRPr="00702C19">
                    <w:rPr>
                      <w:rFonts w:asciiTheme="minorHAnsi" w:cs="Arial"/>
                      <w:szCs w:val="19"/>
                    </w:rPr>
                    <w:t xml:space="preserve">     Section 1: Microeconomics </w:t>
                  </w:r>
                </w:p>
              </w:tc>
            </w:tr>
            <w:tr w:rsidR="00702C19" w:rsidRPr="00702C19">
              <w:trPr>
                <w:trHeight w:val="240"/>
              </w:trPr>
              <w:tc>
                <w:tcPr>
                  <w:tcW w:w="8392" w:type="dxa"/>
                </w:tcPr>
                <w:p w:rsidR="00702C19" w:rsidRPr="00702C19" w:rsidRDefault="00702C19" w:rsidP="00702C19">
                  <w:pPr>
                    <w:pStyle w:val="Default"/>
                    <w:ind w:left="720"/>
                    <w:rPr>
                      <w:rFonts w:asciiTheme="minorHAnsi" w:cs="Arial"/>
                      <w:szCs w:val="19"/>
                    </w:rPr>
                  </w:pPr>
                </w:p>
                <w:p w:rsidR="00702C19" w:rsidRPr="00702C19" w:rsidRDefault="00702C19" w:rsidP="00702C19">
                  <w:pPr>
                    <w:pStyle w:val="Default"/>
                    <w:ind w:left="720"/>
                    <w:rPr>
                      <w:rFonts w:asciiTheme="minorHAnsi" w:cs="Arial"/>
                      <w:szCs w:val="19"/>
                    </w:rPr>
                  </w:pPr>
                  <w:r w:rsidRPr="00702C19">
                    <w:rPr>
                      <w:rFonts w:asciiTheme="minorHAnsi" w:cs="Arial"/>
                      <w:szCs w:val="19"/>
                    </w:rPr>
                    <w:sym w:font="Wingdings" w:char="F071"/>
                  </w:r>
                  <w:r w:rsidRPr="00702C19">
                    <w:rPr>
                      <w:rFonts w:asciiTheme="minorHAnsi" w:cs="Arial"/>
                      <w:szCs w:val="19"/>
                    </w:rPr>
                    <w:t xml:space="preserve">     Section 2: Macroeconomics </w:t>
                  </w:r>
                </w:p>
              </w:tc>
            </w:tr>
            <w:tr w:rsidR="00702C19" w:rsidRPr="00702C19">
              <w:trPr>
                <w:trHeight w:val="240"/>
              </w:trPr>
              <w:tc>
                <w:tcPr>
                  <w:tcW w:w="8392" w:type="dxa"/>
                </w:tcPr>
                <w:p w:rsidR="00702C19" w:rsidRPr="00702C19" w:rsidRDefault="00702C19" w:rsidP="00702C19">
                  <w:pPr>
                    <w:pStyle w:val="Default"/>
                    <w:ind w:left="720"/>
                    <w:rPr>
                      <w:rFonts w:asciiTheme="minorHAnsi" w:cs="Arial"/>
                      <w:szCs w:val="19"/>
                    </w:rPr>
                  </w:pPr>
                </w:p>
                <w:p w:rsidR="00702C19" w:rsidRPr="00702C19" w:rsidRDefault="00702C19" w:rsidP="00702C19">
                  <w:pPr>
                    <w:pStyle w:val="Default"/>
                    <w:ind w:left="720"/>
                    <w:rPr>
                      <w:rFonts w:asciiTheme="minorHAnsi" w:cs="Arial"/>
                      <w:szCs w:val="19"/>
                    </w:rPr>
                  </w:pPr>
                  <w:r w:rsidRPr="00702C19">
                    <w:rPr>
                      <w:rFonts w:asciiTheme="minorHAnsi" w:cs="Arial"/>
                      <w:szCs w:val="19"/>
                    </w:rPr>
                    <w:sym w:font="Wingdings" w:char="F071"/>
                  </w:r>
                  <w:r w:rsidRPr="00702C19">
                    <w:rPr>
                      <w:rFonts w:asciiTheme="minorHAnsi" w:cs="Arial"/>
                      <w:szCs w:val="19"/>
                    </w:rPr>
                    <w:t xml:space="preserve">     Section 3: International economics </w:t>
                  </w:r>
                </w:p>
              </w:tc>
            </w:tr>
            <w:tr w:rsidR="00702C19" w:rsidRPr="00702C19">
              <w:trPr>
                <w:trHeight w:val="240"/>
              </w:trPr>
              <w:tc>
                <w:tcPr>
                  <w:tcW w:w="8392" w:type="dxa"/>
                </w:tcPr>
                <w:p w:rsidR="00702C19" w:rsidRPr="00702C19" w:rsidRDefault="00702C19" w:rsidP="00702C19">
                  <w:pPr>
                    <w:pStyle w:val="Default"/>
                    <w:ind w:left="720"/>
                    <w:rPr>
                      <w:rFonts w:asciiTheme="minorHAnsi" w:cs="Arial"/>
                      <w:szCs w:val="19"/>
                    </w:rPr>
                  </w:pPr>
                </w:p>
                <w:p w:rsidR="00702C19" w:rsidRPr="00702C19" w:rsidRDefault="00702C19" w:rsidP="00702C19">
                  <w:pPr>
                    <w:pStyle w:val="Default"/>
                    <w:ind w:left="720"/>
                    <w:rPr>
                      <w:rFonts w:asciiTheme="minorHAnsi" w:cs="Arial"/>
                      <w:szCs w:val="19"/>
                    </w:rPr>
                  </w:pPr>
                  <w:r w:rsidRPr="00702C19">
                    <w:rPr>
                      <w:rFonts w:asciiTheme="minorHAnsi" w:cs="Arial"/>
                      <w:szCs w:val="19"/>
                    </w:rPr>
                    <w:sym w:font="Wingdings" w:char="F071"/>
                  </w:r>
                  <w:r w:rsidRPr="00702C19">
                    <w:rPr>
                      <w:rFonts w:asciiTheme="minorHAnsi" w:cs="Arial"/>
                      <w:szCs w:val="19"/>
                    </w:rPr>
                    <w:t xml:space="preserve">     Section 4: Development economics </w:t>
                  </w:r>
                </w:p>
              </w:tc>
            </w:tr>
          </w:tbl>
          <w:p w:rsidR="00702C19" w:rsidRPr="00702C19" w:rsidRDefault="00702C19">
            <w:pPr>
              <w:rPr>
                <w:rFonts w:asciiTheme="minorHAnsi" w:hAnsiTheme="minorHAnsi"/>
                <w:sz w:val="22"/>
              </w:rPr>
            </w:pPr>
          </w:p>
          <w:p w:rsidR="00702C19" w:rsidRPr="00702C19" w:rsidRDefault="00702C19">
            <w:pPr>
              <w:rPr>
                <w:rFonts w:asciiTheme="minorHAnsi" w:hAnsiTheme="minorHAnsi"/>
                <w:sz w:val="22"/>
              </w:rPr>
            </w:pPr>
          </w:p>
        </w:tc>
      </w:tr>
    </w:tbl>
    <w:p w:rsidR="0098063C" w:rsidRDefault="0098063C"/>
    <w:sectPr w:rsidR="0098063C">
      <w:pgSz w:w="12240" w:h="15840"/>
      <w:pgMar w:top="1008" w:right="1440" w:bottom="100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93EB4"/>
    <w:multiLevelType w:val="hybridMultilevel"/>
    <w:tmpl w:val="993C3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98063C"/>
    <w:rsid w:val="003446E2"/>
    <w:rsid w:val="00702C19"/>
    <w:rsid w:val="0098063C"/>
    <w:rsid w:val="00CB049B"/>
    <w:rsid w:val="00D36AD0"/>
    <w:rsid w:val="00D57FC0"/>
    <w:rsid w:val="00F5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</w:rPr>
  </w:style>
  <w:style w:type="paragraph" w:styleId="Heading1">
    <w:name w:val="heading 1"/>
    <w:basedOn w:val="Normal"/>
    <w:next w:val="Normal"/>
    <w:pPr>
      <w:outlineLvl w:val="0"/>
    </w:pPr>
    <w:rPr>
      <w:rFonts w:ascii="Arial Narrow" w:eastAsia="Arial Narrow" w:hAnsi="Arial Narrow" w:cs="Arial Narrow"/>
      <w:sz w:val="24"/>
    </w:rPr>
  </w:style>
  <w:style w:type="paragraph" w:styleId="Heading2">
    <w:name w:val="heading 2"/>
    <w:basedOn w:val="Normal"/>
    <w:next w:val="Normal"/>
    <w:pPr>
      <w:outlineLvl w:val="1"/>
    </w:pPr>
    <w:rPr>
      <w:rFonts w:ascii="Arial" w:eastAsia="Arial" w:hAnsi="Arial" w:cs="Arial"/>
      <w:b/>
      <w:sz w:val="24"/>
    </w:rPr>
  </w:style>
  <w:style w:type="paragraph" w:styleId="Heading3">
    <w:name w:val="heading 3"/>
    <w:basedOn w:val="Normal"/>
    <w:next w:val="Normal"/>
    <w:pPr>
      <w:outlineLvl w:val="2"/>
    </w:pPr>
    <w:rPr>
      <w:rFonts w:ascii="Verdana" w:eastAsia="Verdana" w:hAnsi="Verdana" w:cs="Verdana"/>
      <w:b/>
      <w:sz w:val="40"/>
    </w:rPr>
  </w:style>
  <w:style w:type="paragraph" w:styleId="Heading4">
    <w:name w:val="heading 4"/>
    <w:basedOn w:val="Normal"/>
    <w:next w:val="Normal"/>
    <w:pPr>
      <w:jc w:val="center"/>
      <w:outlineLvl w:val="3"/>
    </w:pPr>
    <w:rPr>
      <w:rFonts w:ascii="Arial" w:eastAsia="Arial" w:hAnsi="Arial" w:cs="Arial"/>
      <w:b/>
      <w:sz w:val="24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AD0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Default">
    <w:name w:val="Default"/>
    <w:rsid w:val="00702C19"/>
    <w:pPr>
      <w:autoSpaceDE w:val="0"/>
      <w:autoSpaceDN w:val="0"/>
      <w:adjustRightInd w:val="0"/>
      <w:spacing w:after="0" w:line="240" w:lineRule="auto"/>
    </w:pPr>
    <w:rPr>
      <w:rFonts w:ascii="Monotype Sorts" w:eastAsia="Monotype Sorts" w:cs="Monotype Sorts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CB049B"/>
    <w:pPr>
      <w:spacing w:after="0" w:line="240" w:lineRule="auto"/>
    </w:pPr>
    <w:rPr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B049B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</w:rPr>
  </w:style>
  <w:style w:type="paragraph" w:styleId="Heading1">
    <w:name w:val="heading 1"/>
    <w:basedOn w:val="Normal"/>
    <w:next w:val="Normal"/>
    <w:pPr>
      <w:outlineLvl w:val="0"/>
    </w:pPr>
    <w:rPr>
      <w:rFonts w:ascii="Arial Narrow" w:eastAsia="Arial Narrow" w:hAnsi="Arial Narrow" w:cs="Arial Narrow"/>
      <w:sz w:val="24"/>
    </w:rPr>
  </w:style>
  <w:style w:type="paragraph" w:styleId="Heading2">
    <w:name w:val="heading 2"/>
    <w:basedOn w:val="Normal"/>
    <w:next w:val="Normal"/>
    <w:pPr>
      <w:outlineLvl w:val="1"/>
    </w:pPr>
    <w:rPr>
      <w:rFonts w:ascii="Arial" w:eastAsia="Arial" w:hAnsi="Arial" w:cs="Arial"/>
      <w:b/>
      <w:sz w:val="24"/>
    </w:rPr>
  </w:style>
  <w:style w:type="paragraph" w:styleId="Heading3">
    <w:name w:val="heading 3"/>
    <w:basedOn w:val="Normal"/>
    <w:next w:val="Normal"/>
    <w:pPr>
      <w:outlineLvl w:val="2"/>
    </w:pPr>
    <w:rPr>
      <w:rFonts w:ascii="Verdana" w:eastAsia="Verdana" w:hAnsi="Verdana" w:cs="Verdana"/>
      <w:b/>
      <w:sz w:val="40"/>
    </w:rPr>
  </w:style>
  <w:style w:type="paragraph" w:styleId="Heading4">
    <w:name w:val="heading 4"/>
    <w:basedOn w:val="Normal"/>
    <w:next w:val="Normal"/>
    <w:pPr>
      <w:jc w:val="center"/>
      <w:outlineLvl w:val="3"/>
    </w:pPr>
    <w:rPr>
      <w:rFonts w:ascii="Arial" w:eastAsia="Arial" w:hAnsi="Arial" w:cs="Arial"/>
      <w:b/>
      <w:sz w:val="24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AD0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Default">
    <w:name w:val="Default"/>
    <w:rsid w:val="00702C19"/>
    <w:pPr>
      <w:autoSpaceDE w:val="0"/>
      <w:autoSpaceDN w:val="0"/>
      <w:adjustRightInd w:val="0"/>
      <w:spacing w:after="0" w:line="240" w:lineRule="auto"/>
    </w:pPr>
    <w:rPr>
      <w:rFonts w:ascii="Monotype Sorts" w:eastAsia="Monotype Sorts" w:cs="Monotype Sorts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CB049B"/>
    <w:pPr>
      <w:spacing w:after="0" w:line="240" w:lineRule="auto"/>
    </w:pPr>
    <w:rPr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B049B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YIS IA individual cover sheet.docx</vt:lpstr>
    </vt:vector>
  </TitlesOfParts>
  <Company>Whitgift School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YIS IA individual cover sheet.docx</dc:title>
  <dc:creator>Oliver Fernie</dc:creator>
  <cp:lastModifiedBy>Campbell Davidson</cp:lastModifiedBy>
  <cp:revision>2</cp:revision>
  <cp:lastPrinted>2013-01-14T09:38:00Z</cp:lastPrinted>
  <dcterms:created xsi:type="dcterms:W3CDTF">2015-04-05T23:54:00Z</dcterms:created>
  <dcterms:modified xsi:type="dcterms:W3CDTF">2015-04-05T23:54:00Z</dcterms:modified>
</cp:coreProperties>
</file>